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3D32B91F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0C6FC4">
        <w:rPr>
          <w:rFonts w:ascii="Times New Roman" w:hAnsi="Times New Roman" w:cs="Times New Roman"/>
          <w:b/>
          <w:i/>
        </w:rPr>
        <w:t>11</w:t>
      </w:r>
      <w:r w:rsidR="00EC7EFD">
        <w:rPr>
          <w:rFonts w:ascii="Times New Roman" w:hAnsi="Times New Roman" w:cs="Times New Roman"/>
          <w:b/>
          <w:i/>
        </w:rPr>
        <w:t>.</w:t>
      </w:r>
      <w:r w:rsidR="006F2E33">
        <w:rPr>
          <w:rFonts w:ascii="Times New Roman" w:hAnsi="Times New Roman" w:cs="Times New Roman"/>
          <w:b/>
          <w:i/>
        </w:rPr>
        <w:t>3</w:t>
      </w:r>
    </w:p>
    <w:p w14:paraId="6780C72D" w14:textId="144A87C9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6F2E33">
        <w:rPr>
          <w:rFonts w:ascii="Times New Roman" w:hAnsi="Times New Roman" w:cs="Times New Roman"/>
          <w:b/>
        </w:rPr>
        <w:t>3</w:t>
      </w:r>
      <w:r w:rsidR="00C036AE">
        <w:rPr>
          <w:rFonts w:ascii="Times New Roman" w:hAnsi="Times New Roman" w:cs="Times New Roman"/>
          <w:b/>
        </w:rPr>
        <w:t xml:space="preserve"> - </w:t>
      </w:r>
      <w:r w:rsidR="00C036AE" w:rsidRPr="00C036AE">
        <w:rPr>
          <w:rFonts w:ascii="Times New Roman" w:hAnsi="Times New Roman" w:cs="Times New Roman"/>
          <w:b/>
        </w:rPr>
        <w:t>Kolumna endoskopowa 4K</w:t>
      </w:r>
    </w:p>
    <w:p w14:paraId="7F493993" w14:textId="604BC739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BB1A61">
        <w:rPr>
          <w:rFonts w:ascii="Times New Roman" w:hAnsi="Times New Roman" w:cs="Times New Roman"/>
          <w:b/>
        </w:rPr>
        <w:t xml:space="preserve"> - </w:t>
      </w:r>
      <w:r w:rsidR="00BB1A61" w:rsidRPr="00BB1A61">
        <w:rPr>
          <w:rFonts w:ascii="Times New Roman" w:hAnsi="Times New Roman" w:cs="Times New Roman"/>
          <w:b/>
        </w:rPr>
        <w:t>Kolumna endoskopowa 4K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74718F98" w14:textId="439E9E19" w:rsidR="000A6644" w:rsidRPr="00C3512D" w:rsidRDefault="000A66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03D7D22F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6F2E33">
        <w:rPr>
          <w:rFonts w:ascii="Times New Roman" w:eastAsia="Times New Roman" w:hAnsi="Times New Roman" w:cs="Times New Roman"/>
          <w:b/>
          <w:bCs/>
        </w:rPr>
        <w:t>3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8B026D"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2699C7CE" w14:textId="75F841CA" w:rsidR="00C71290" w:rsidRPr="00BF5DC1" w:rsidRDefault="00313AE4" w:rsidP="00C71290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rFonts w:ascii="Calibri" w:eastAsia="Calibri" w:hAnsi="Calibri" w:cs="Calibri"/>
          <w:b/>
          <w:bCs/>
          <w:color w:val="000000"/>
          <w:sz w:val="22"/>
          <w:szCs w:val="22"/>
        </w:rPr>
        <w:t>Kolumna endoskopowa 4K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F5DC1" w:rsidRPr="003E3FFE" w14:paraId="05B1C3DE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F32A4" w14:textId="77777777" w:rsidR="00BF5DC1" w:rsidRPr="003E3FFE" w:rsidRDefault="00BF5DC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68D28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1E743" w14:textId="77777777" w:rsidR="00BF5DC1" w:rsidRPr="003E3FFE" w:rsidRDefault="00BF5DC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F5DC1" w:rsidRPr="003E3FFE" w14:paraId="34BAEC8A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CE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88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8E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38639A23" w14:textId="77777777" w:rsidTr="00BF5DC1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AB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4B6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B3B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5A143B07" w14:textId="77777777" w:rsidTr="00BF5DC1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0E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5C3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9D9C39" w14:textId="77777777" w:rsidR="00BF5DC1" w:rsidRPr="00C3512D" w:rsidRDefault="00BF5DC1" w:rsidP="00BF5DC1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C71290" w:rsidRPr="00C3512D" w14:paraId="07C6BBE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92F19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C14B0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27922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DD4F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093E7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Punktacja za podkryteria podlegające ocenie w kryterium jakości</w:t>
            </w:r>
          </w:p>
        </w:tc>
      </w:tr>
      <w:tr w:rsidR="00C71290" w:rsidRPr="00C3512D" w14:paraId="2E97F55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23F1C9" w14:textId="77777777" w:rsidR="00C71290" w:rsidRPr="00C3512D" w:rsidRDefault="00C71290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F922E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71290" w:rsidRPr="00C3512D" w14:paraId="51FEB72D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8DA3" w14:textId="77777777" w:rsidR="00C71290" w:rsidRPr="00C3512D" w:rsidRDefault="00C71290" w:rsidP="00313AE4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25711" w14:textId="1C7E1BE3" w:rsidR="00C71290" w:rsidRPr="00C3512D" w:rsidRDefault="00993F75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7B92">
              <w:rPr>
                <w:rFonts w:ascii="Arial" w:hAnsi="Arial" w:cs="Arial"/>
                <w:color w:val="EE0000"/>
                <w:sz w:val="20"/>
                <w:szCs w:val="20"/>
              </w:rPr>
              <w:t>Urządzenie oraz wszystkie elementy składowe -  fabrycznie nowe, sprzęt wyprodukowany nie później niż w 2024 roku.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117F" w14:textId="0A16366D" w:rsidR="00C71290" w:rsidRPr="00C3512D" w:rsidRDefault="007803FE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132BBF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22CD5" w14:textId="26538D05" w:rsidR="00C71290" w:rsidRPr="00C3512D" w:rsidRDefault="00A4154F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ECD20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245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D2C7E" w14:textId="51290DE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Monitor operacyjny medyczny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0C687" w14:textId="260DD64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CD9F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2F064" w14:textId="6E55CE6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CA6D3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CB4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156BD" w14:textId="2F068E3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Przekątna ekranu min. 50"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5D9C" w14:textId="7BE316C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9186A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A862E" w14:textId="6CDB701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45E93C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D0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49999" w14:textId="298B8CA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Rozdzielczość ekranu min. 3840 × 2160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55455" w14:textId="51EE6D3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0FAE0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52D7A" w14:textId="3967671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D0379A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95B0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59B2B" w14:textId="699FE25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Mocowanie typu VESA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E9E0F" w14:textId="42E1DB5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6C5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2CC47" w14:textId="4EEA9D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226C7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44B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027C2" w14:textId="35BB379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Sterownik kamery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20555" w14:textId="6DA836B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136F2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B62B6" w14:textId="19A03796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BBDD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E62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0B757" w14:textId="6A506BB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Sterownik kamery przeznaczony do wykorzystania z głowicą kamery 4K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64A4A" w14:textId="6948582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3CCF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F99CA" w14:textId="32812EF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804895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F99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7AE95" w14:textId="2A41B08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Sterownik kamery wyposażony w menu obsługowe wyświetlane w postaci ikon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161B8" w14:textId="176AE7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4EB6A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B9DF" w14:textId="20F379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9F125C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6771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3CA7B" w14:textId="351E5C2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Meny obsługowe wywoływane poprzez przycisk głowicy kamery i poprzez zewnętrzną klawiaturę w przypadku obsługi ze strefy "brudnej"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BA6B3" w14:textId="7B43B61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970EF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545BC" w14:textId="3785E6D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F49E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F251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9F6C7" w14:textId="68C2ED1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W zestawie pamięć PenDrive o pojemności min. 32 GB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CF29B" w14:textId="6FAD84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73F4A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CB9E7" w14:textId="26F5D8A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38DA9F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18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D3DDD" w14:textId="190F1EF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Konstrukcja sterownika kamery umożliwiająca podłączenie sztywnego wideoendoskopu 3D/4K/ICG do laparoskopii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AF512" w14:textId="6EC3A46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86657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AF74A" w14:textId="4085D6B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79C851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8C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B72B7" w14:textId="7422E03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Konstrukcja sterownika kamery otwarta na rozbudowę o możliwość podłączenia obrazowania egzoskopowego 3D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CC96C" w14:textId="6286519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88004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FD860" w14:textId="6989EB1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C7AFBE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746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37918" w14:textId="6CFAE4BD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>Zakres pracy sterownika kamery umożliwiający obrazowanie efektu fluorescencji zieleni indocyjaninowej (ICG) w zakresie bliskiej podczerwieni (NIR) z wykorzystaniem oferowanej głowicy kamery 4K</w:t>
            </w:r>
            <w:r w:rsidR="00466910">
              <w:rPr>
                <w:rFonts w:cstheme="minorHAnsi"/>
                <w:color w:val="000000"/>
              </w:rPr>
              <w:t xml:space="preserve"> </w:t>
            </w:r>
            <w:r w:rsidR="00303A2F" w:rsidRPr="0000306D">
              <w:rPr>
                <w:rFonts w:cstheme="minorHAnsi"/>
                <w:color w:val="EE0000"/>
              </w:rPr>
              <w:t xml:space="preserve">lub </w:t>
            </w:r>
            <w:r w:rsidR="0000306D" w:rsidRPr="0000306D">
              <w:rPr>
                <w:rFonts w:cstheme="minorHAnsi"/>
                <w:color w:val="EE0000"/>
              </w:rPr>
              <w:t>z wykorzystaniem dedykowanej głowicy kamery 4K, pod warunkiem że rozwiązanie to jest w pełni kompatybilne z oferowanym torem wizyjnym, nie ogranicza funkcjonalności pracy w trybie światła białego oraz nie powoduje dodatkowych kosztów po stronie Zamawiającego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97A37" w14:textId="55F4EFC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C26A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96DED" w14:textId="6B0D94D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AE7F2D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DE6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9CBF7" w14:textId="12565633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Sterownik kamery wyposażony w min. 2 wyjście wideo Display Port (3840 x 2160p,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4C38B3">
              <w:rPr>
                <w:rFonts w:cstheme="minorHAnsi"/>
                <w:color w:val="EE0000"/>
              </w:rPr>
              <w:t>)</w:t>
            </w:r>
            <w:r w:rsidR="004C38B3" w:rsidRPr="004C38B3">
              <w:rPr>
                <w:rFonts w:cstheme="minorHAnsi"/>
                <w:color w:val="EE0000"/>
              </w:rPr>
              <w:t xml:space="preserve"> lub </w:t>
            </w:r>
            <w:r w:rsidR="009A11E4" w:rsidRPr="009A11E4">
              <w:rPr>
                <w:rFonts w:cstheme="minorHAnsi"/>
                <w:color w:val="EE0000"/>
              </w:rPr>
              <w:t xml:space="preserve">2 wyjścia wideo HDMI (3840 x 2160p, 50/60 </w:t>
            </w:r>
            <w:proofErr w:type="spellStart"/>
            <w:r w:rsidR="009A11E4" w:rsidRPr="009A11E4">
              <w:rPr>
                <w:rFonts w:cstheme="minorHAnsi"/>
                <w:color w:val="EE0000"/>
              </w:rPr>
              <w:t>Hz</w:t>
            </w:r>
            <w:proofErr w:type="spellEnd"/>
            <w:r w:rsidR="009A11E4" w:rsidRPr="009A11E4">
              <w:rPr>
                <w:rFonts w:cstheme="minorHAnsi"/>
                <w:color w:val="EE000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2A58F" w14:textId="309FDB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D64F3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8E863" w14:textId="03131B9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7E11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B40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3E6D6" w14:textId="7E919654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Sterownik kamery wyposażony w min. 1 wyjście wideo 12G-SDI (3840 x 2160p, 50/60 Hz)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B553F" w14:textId="7FAF8DD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B1F98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E66E5" w14:textId="0F16983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BDE335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A02A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58601" w14:textId="3241213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Sterownik kamery wyposażony w min. 1 wyjście wideo DVI-D (1920 x 1080p, 50/60 Hz)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2C86D" w14:textId="0CE0A7F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FE55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F5D61" w14:textId="70DA7B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19665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A06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A0BF8" w14:textId="07A4B31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Sterownik kamery wyposażony min. 3 gniazda USB umożliwiające podłączenie urządzeń peryferyjnych takich jak np.: pamięć PenDrive, zewnętrzna klawiatura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A1BA9" w14:textId="2198F0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3F1D2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0CD73" w14:textId="08CC680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E4B2EB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7C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C6F77" w14:textId="54767C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Min. 2 gniazda USB umieszczone na panelu przednim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D146E" w14:textId="035D66B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7E86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3CE39" w14:textId="24C088E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4AAE78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B2F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D8613" w14:textId="609F88D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Funkcje zapisu zdjęć i filmów w pamięci PenDrive, uruchamianie zapisu poprzez menu sterownika kamery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D404D" w14:textId="3139595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882B1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AAD65" w14:textId="094FBE2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82CA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75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9C249" w14:textId="63515FF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zdjęć w formacie: JPEG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F41D0" w14:textId="002410B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CC937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4D4" w14:textId="533EF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B70ED9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67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B5540" w14:textId="43DA977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filmów w formacie: MPEG4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2402F" w14:textId="02A19D8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C50CF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E2011" w14:textId="322F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2672C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7834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461A9" w14:textId="33F16D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Funkcja regulacji jasności, dostępne min. 4 poziomy regulacji jasności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35794" w14:textId="0D2569F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391A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84336" w14:textId="6D504AB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DA4F09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AB2C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A4AFF" w14:textId="500EF6F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Sterownik kamery wyposażony w zintegrowane gniazdo do komunikacji ze źródłem światła w celu realizacji zmiany ustawień i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C0177" w14:textId="6F5DE3E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40EA2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BACC" w14:textId="3C4E78E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162F9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F7BF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3B721" w14:textId="56714BB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automatycznej regulacji intensywności światła w źródle światła LED ustawiana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54554" w14:textId="7FFC288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41874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6783" w14:textId="2981725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29CF84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9A6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CFD38" w14:textId="02F5098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Sterownik kamery wyposażony w zintegrowane gniazdo do komunikacji z oferowanym insuflatorem CO2 w celu realizacji zmiany ustawień ciśnienia i przepływu CO2 bezpośrednio poprzez menu sterownika kamery</w:t>
            </w:r>
            <w:r w:rsidR="000E5BFE">
              <w:rPr>
                <w:rFonts w:cstheme="minorHAnsi"/>
                <w:bCs/>
              </w:rPr>
              <w:t xml:space="preserve"> </w:t>
            </w:r>
            <w:r w:rsidR="000E5BFE" w:rsidRPr="000E5BFE">
              <w:rPr>
                <w:rFonts w:cstheme="minorHAnsi"/>
                <w:bCs/>
                <w:color w:val="EE0000"/>
              </w:rPr>
              <w:t>lub obsługiwany za pomocą wbudowanego kolorowego ekranu dotykowego na froncie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B0FCE" w14:textId="56C7FB55" w:rsidR="007803FE" w:rsidRPr="00C3512D" w:rsidRDefault="00962B70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DC7">
              <w:rPr>
                <w:rFonts w:ascii="Arial" w:hAnsi="Arial" w:cs="Arial"/>
                <w:color w:val="EE0000"/>
                <w:sz w:val="20"/>
                <w:szCs w:val="20"/>
              </w:rPr>
              <w:t>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4A301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3F5E4" w14:textId="660D2CF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82A5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B9F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34B5" w14:textId="6F761B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programowania przycisków głowicy kamery z możliwością przypisania po dwóch funkcji do każdego z </w:t>
            </w:r>
            <w:r w:rsidRPr="00C3512D">
              <w:rPr>
                <w:rFonts w:cstheme="minorHAnsi"/>
                <w:color w:val="000000"/>
              </w:rPr>
              <w:lastRenderedPageBreak/>
              <w:t>programowanych przycisków głowicy kamery, uruchamianie poprzez krótkie i długie wciśnięcie przycisku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0DBA5" w14:textId="67C9677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37254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D0010" w14:textId="22827E4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4A6DA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60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8590C" w14:textId="210177F1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>Możliwość zaprogramowania funkcji uruchomienia zapisu zdjęcia i filmu wideo (start/stop) pod jednym przyciskiem głowicy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CF848" w14:textId="3492B9C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AD8A3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D4D2E" w14:textId="0334653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2364D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0913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0C261" w14:textId="506329D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Funkcja obrotu obrazu o 180°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DC852" w14:textId="7BEE3C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5ADDC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A51DC" w14:textId="0C1C5BA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E6E746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FCEE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0CB4E" w14:textId="074946B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Funkcja zoom'u cyfrowego, dostępne min. 5 poziomów regulacji zoom'u, </w:t>
            </w:r>
            <w:r w:rsidRPr="00C3512D">
              <w:rPr>
                <w:rFonts w:cstheme="minorHAnsi"/>
                <w:bCs/>
              </w:rPr>
              <w:t>zmiana zoom poprzez menu sterownika kamery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45E4D" w14:textId="7D8FC98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B2B0A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EBF51" w14:textId="36F5F47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B29F9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3412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2C8B" w14:textId="212BC9D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wirtualnego wskaźnika punktowego na ekranie monitora operacyjnego do precyzyjnego wskazywania określonego punktu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48CE4" w14:textId="1032396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DC9BD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1395E" w14:textId="14B1147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5FEDA9D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58E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C1864" w14:textId="27EBA07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wirtualnej siatki na ekranie monitora operacyjnego do precyzyjnego wskazywania określonego obszaru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08DF2" w14:textId="71D0C84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239A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BADF7" w14:textId="686A616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0FFB6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26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E5E17" w14:textId="1576C6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Zintegrowany tryb wizualizacji wykorzystujący cyfrowe odfiltrowanie koloru czerwonego z obrazu wyświetlanego na ekranie monitora operacyjnego w celu poprawy różnicowania struktur tkankowych i unaczynienia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C99FC" w14:textId="71A158C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C154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A83D0" w14:textId="5427C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C76C2D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C09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5AF23" w14:textId="08A1404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Wykorzystanie trybu wizualizacji niezależne od zastosowanego źródła światła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C92FA" w14:textId="55D717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62A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693C" w14:textId="14FB948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5E66D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8E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15628" w14:textId="46B3848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poziomu intensywności światła źródła światła LED na ekranie monitora operacyjnego</w:t>
            </w:r>
            <w:r w:rsidR="00C2206E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2F674" w14:textId="37AFF0B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958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A0B0A" w14:textId="127F00C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06E563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3683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1D88C" w14:textId="3CEEA06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2FF">
              <w:rPr>
                <w:rFonts w:cstheme="minorHAnsi"/>
                <w:color w:val="EE0000"/>
              </w:rPr>
              <w:t xml:space="preserve">Funkcja wyświetlania aktualnego ciśnienia i przepływu CO2 oferowanego </w:t>
            </w:r>
            <w:proofErr w:type="spellStart"/>
            <w:r w:rsidRPr="002C62FF">
              <w:rPr>
                <w:rFonts w:cstheme="minorHAnsi"/>
                <w:color w:val="EE0000"/>
              </w:rPr>
              <w:t>insuflatora</w:t>
            </w:r>
            <w:proofErr w:type="spellEnd"/>
            <w:r w:rsidR="00975F3F" w:rsidRPr="002C62FF">
              <w:rPr>
                <w:rFonts w:cstheme="minorHAnsi"/>
                <w:color w:val="EE0000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D7982" w14:textId="73B26A8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FB337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126E7" w14:textId="2D4D8911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E49A5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58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805C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Funkcja tworzenia i zapisu w pamięci wewnętrznej sterownika kamery profili użytkowników z indywidualnymi ustawieniami sterownika obejmującymi:</w:t>
            </w:r>
          </w:p>
          <w:p w14:paraId="15E4414F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indywidualną konfigurację menu sterownika kamery,</w:t>
            </w:r>
          </w:p>
          <w:p w14:paraId="70AA3F26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indywidualne przypisanie funkcji dostępnych bezpośrednio pod przyciskami głowicy kamery.</w:t>
            </w:r>
          </w:p>
          <w:p w14:paraId="502A8C24" w14:textId="4E4591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min. 20 indywidualnych profili użytkowników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F1500" w14:textId="310585E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E5654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A8106" w14:textId="1290228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B4B8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11F2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4A2BC" w14:textId="5DF0E5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importu / eksportu profili użytkowników z / do pamięci PenDrive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3ED79" w14:textId="5C53BFC4" w:rsidR="007803FE" w:rsidRPr="00C3512D" w:rsidRDefault="00D24712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61">
              <w:rPr>
                <w:rFonts w:ascii="Arial" w:hAnsi="Arial" w:cs="Arial"/>
                <w:color w:val="EE0000"/>
                <w:sz w:val="20"/>
                <w:szCs w:val="20"/>
              </w:rPr>
              <w:t>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AA195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FFE5" w14:textId="3E8A38B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39CBA7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FF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0AEC1" w14:textId="7D9C281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CF728" w14:textId="5CE54B3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42999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B0A72" w14:textId="57AF895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7523D" w:rsidRPr="00C3512D" w14:paraId="5FEA9B5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D2D9" w14:textId="77777777" w:rsidR="00B7523D" w:rsidRPr="00C3512D" w:rsidRDefault="00B7523D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58E86" w14:textId="68A4C9B3" w:rsidR="00B7523D" w:rsidRPr="00C3512D" w:rsidRDefault="009715FE" w:rsidP="007803FE">
            <w:pPr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Osłony jednorazowe na kamerę – 10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96D4B" w14:textId="48C03D08" w:rsidR="00B7523D" w:rsidRPr="00C3512D" w:rsidRDefault="009715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029C14" w14:textId="77777777" w:rsidR="00B7523D" w:rsidRPr="00C3512D" w:rsidRDefault="00B7523D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9032" w14:textId="0435CBC5" w:rsidR="00B7523D" w:rsidRPr="00C3512D" w:rsidRDefault="00A4154F" w:rsidP="00B428B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5E21F8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353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8F5A6" w14:textId="6ABB6F4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Głowica kamery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49348" w14:textId="63843A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1310E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CC018" w14:textId="1ED6F8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3481AF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04A7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5C1EB" w14:textId="33A98835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Głowica kamery kompatybilna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D5CF6" w14:textId="62C8FEC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244EA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AAEFD" w14:textId="37FF2F4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2B5FE4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73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3A230" w14:textId="09DB2BAE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 xml:space="preserve">Praca głowicy kamery w standardzie rozdzielczości 4K, 16:9, </w:t>
            </w:r>
            <w:r w:rsidRPr="00C3512D">
              <w:rPr>
                <w:rFonts w:cstheme="minorHAnsi"/>
                <w:bCs/>
              </w:rPr>
              <w:t>50/60 Hz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1FD2D" w14:textId="53E435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5A66A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14DE4" w14:textId="53C5AA2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5C3794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859C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4642" w14:textId="38275E3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Głowica kamery wyposażona w min. 3 przyciski sterujące funkcjami sterownika kamery w tym min 2 programowalne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C49A4" w14:textId="74E066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E1CF3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C153" w14:textId="611E9C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567C9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0506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8DDA0" w14:textId="11CB9776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Waga głowicy kamery max. 2</w:t>
            </w:r>
            <w:r w:rsidR="00B360C1">
              <w:rPr>
                <w:rFonts w:cstheme="minorHAnsi"/>
                <w:bCs/>
              </w:rPr>
              <w:t>4</w:t>
            </w:r>
            <w:r w:rsidRPr="00C3512D">
              <w:rPr>
                <w:rFonts w:cstheme="minorHAnsi"/>
                <w:bCs/>
              </w:rPr>
              <w:t>0g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B2008" w14:textId="5FBA2FE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58DC1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09B67" w14:textId="6E63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A5E8DB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3D5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A310A" w14:textId="3DA4F6F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82A11" w14:textId="04CC111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B2BB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F1A1" w14:textId="043473E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98A4C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C83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FA89" w14:textId="7CA463C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/>
                <w:bCs/>
                <w:color w:val="000000"/>
              </w:rPr>
              <w:t>Źródło światła LED - 1 zestaw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2217A" w14:textId="23B7D82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DB18A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24D2" w14:textId="6B4F71D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8D04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AB84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B1982" w14:textId="4994027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LED kompatybilne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E7B27" w14:textId="5EECFAC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7425C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9B04C" w14:textId="61CFD1F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F9F537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58DB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A396A" w14:textId="4E30365F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Obsługa źródła światła poprzez ekran dotykowy oraz menu obsługowe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95720" w14:textId="445CB81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0224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7B06" w14:textId="7CB62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85DB6E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41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3109" w14:textId="2AA2C6D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wyposażone w tryby światła białego i tryby światła bliskiej podczerwieni (NIR) przeznaczone do obrazowania fluorescencyjnego z użyciem ICG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20415" w14:textId="340F65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35CF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3B11" w14:textId="72F4AFA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7FF7A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E40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3B26D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Dostępne tryby światła bliskiej podczerwieni:</w:t>
            </w:r>
          </w:p>
          <w:p w14:paraId="25D0C489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tryb monochromatyczny - obraz uzyskany z fluorescencji</w:t>
            </w:r>
          </w:p>
          <w:p w14:paraId="55107371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nałożony (overlay) - obraz w świetle białym z nałożonym obrazem fluorescencyjnym</w:t>
            </w:r>
          </w:p>
          <w:p w14:paraId="252E8479" w14:textId="73298E5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- mapa intensywności - obraz w świetle białym z nałożonym obrazem fluorescencyjnym z nałożoną kolorystyką w zależności od natężenia fluorescencji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CCF52" w14:textId="4DC272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1ED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2071" w14:textId="30045AE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3CB3B0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75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1C8BB" w14:textId="3FE43C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Źródło światła wyposażone w zintegrowane gniazdo do komunikacji z oferowanym sterownikiem kamery w celu realizacji wyświetlania parametrów pracy na ekranie monitora operacyjnego i zmiany ustawień oraz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6F0D" w14:textId="37B13A5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B6F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FD56B" w14:textId="321F849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DBE8AF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56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F4E66" w14:textId="7B179F5E" w:rsidR="007803FE" w:rsidRPr="00C3512D" w:rsidRDefault="007803FE" w:rsidP="001A58F1">
            <w:pP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F8EB2" w14:textId="2518723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B2353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0E7EF" w14:textId="7E2F662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5C46FD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55E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376AB" w14:textId="77777777" w:rsidR="007803FE" w:rsidRPr="00C3512D" w:rsidRDefault="007803FE" w:rsidP="007803FE">
            <w:pPr>
              <w:spacing w:before="60" w:after="60"/>
              <w:rPr>
                <w:rFonts w:cstheme="minorHAnsi"/>
                <w:b/>
                <w:color w:val="000000"/>
              </w:rPr>
            </w:pPr>
            <w:r w:rsidRPr="00C3512D">
              <w:rPr>
                <w:rFonts w:cstheme="minorHAnsi"/>
                <w:b/>
                <w:color w:val="000000"/>
              </w:rPr>
              <w:t>Insuflator CO2 z podgrzewaniem i oddymianiem</w:t>
            </w:r>
          </w:p>
          <w:p w14:paraId="67776AFC" w14:textId="0FBC42F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color w:val="000000"/>
              </w:rPr>
              <w:t xml:space="preserve">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02AEC" w14:textId="35E1F0C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8B96B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1FBC4" w14:textId="7B6FE92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8ACC7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3324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D4104" w14:textId="44626E4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Obsługa insuflatora poprzez kolorowy ekran dotykowy o przekątnej min. 7" z oprogramowaniem w języku polskim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DACA" w14:textId="37DE215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0D7B4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77E7" w14:textId="0F511D9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ED4698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81C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A01C4" w14:textId="0F2C69A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Insuflator wyposażony w funkcję podgrzewania CO2 z wykorzystaniem dedykowanych drenów insuflacyjnych ze zintegrowanym przewodem grzewczym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29ECF" w14:textId="5FB1B86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83468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DFB8" w14:textId="35E822C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69593A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A8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7853E" w14:textId="35DD6A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Maksymalny przepływ gazu min. 50 l/min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F7164" w14:textId="3FFD4C2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DE95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C6FB0" w14:textId="258A599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8F3D62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EF41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60E10" w14:textId="0A50893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Maksymalne ciśnienie insuflacji 30 mmHg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64638" w14:textId="735F0EC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4093F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9E285" w14:textId="479B21D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8A6FDBD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FE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E77C7" w14:textId="4EACDDF1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>Insuflator wyposażony w min. 2 tryby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5C5F0" w14:textId="20C6618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76E5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FFA02" w14:textId="256EDD6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A03E911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0FB6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A4E2E" w14:textId="3B3C4671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Wyświetlacz słupkowy oraz numeryczny wartości ustawionej oraz aktualnej ciśnienia </w:t>
            </w:r>
            <w:proofErr w:type="spellStart"/>
            <w:r w:rsidRPr="00C3512D">
              <w:rPr>
                <w:rFonts w:cstheme="minorHAnsi"/>
                <w:color w:val="000000"/>
              </w:rPr>
              <w:t>insuflacji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CO2</w:t>
            </w:r>
            <w:r w:rsidR="00E33E32">
              <w:rPr>
                <w:rFonts w:cstheme="minorHAnsi"/>
                <w:color w:val="000000"/>
              </w:rPr>
              <w:t xml:space="preserve"> </w:t>
            </w:r>
            <w:r w:rsidR="00E33E32" w:rsidRPr="00E33E32">
              <w:rPr>
                <w:rFonts w:cstheme="minorHAnsi"/>
                <w:color w:val="EE0000"/>
              </w:rPr>
              <w:t xml:space="preserve">lub wyświetlacz numeryczny wartości ustawionego oraz aktualnego ciśnienia </w:t>
            </w:r>
            <w:proofErr w:type="spellStart"/>
            <w:r w:rsidR="00E33E32" w:rsidRPr="00E33E32">
              <w:rPr>
                <w:rFonts w:cstheme="minorHAnsi"/>
                <w:color w:val="EE0000"/>
              </w:rPr>
              <w:t>insuflacji</w:t>
            </w:r>
            <w:proofErr w:type="spellEnd"/>
            <w:r w:rsidR="00E33E32" w:rsidRPr="00E33E32">
              <w:rPr>
                <w:rFonts w:cstheme="minorHAnsi"/>
                <w:color w:val="EE0000"/>
              </w:rPr>
              <w:t xml:space="preserve"> CO₂.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5FC6D" w14:textId="75992A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A1A08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897C9" w14:textId="292F674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D84E5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EBF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5FAA" w14:textId="45D9ACE1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słupkowy oraz numeryczny wartości ustawionej oraz aktualnej przepływu CO2</w:t>
            </w:r>
            <w:r w:rsidR="006D5E30">
              <w:rPr>
                <w:rFonts w:cstheme="minorHAnsi"/>
                <w:color w:val="000000"/>
              </w:rPr>
              <w:t xml:space="preserve"> </w:t>
            </w:r>
            <w:r w:rsidR="006D5E30" w:rsidRPr="003E6429">
              <w:rPr>
                <w:rFonts w:cstheme="minorHAnsi"/>
                <w:color w:val="EE0000"/>
              </w:rPr>
              <w:t xml:space="preserve">lub </w:t>
            </w:r>
            <w:r w:rsidR="003E6429" w:rsidRPr="003E6429">
              <w:rPr>
                <w:rFonts w:cstheme="minorHAnsi"/>
                <w:color w:val="EE0000"/>
              </w:rPr>
              <w:t>w wyświetlacz numeryczny wartości ustawionego oraz aktualnego przepływu CO₂.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4E848" w14:textId="100EA64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FFDEC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37E11" w14:textId="1A9A83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74C9E4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EBF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661CF" w14:textId="76A04EB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numeryczny ilości podanego CO2 do pacjenta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31E6F" w14:textId="1D0C94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13792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C2F3B" w14:textId="34B9B4F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5A9E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86F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A882D" w14:textId="7EF9B2A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Graficzny wskaźnik ciśnienia CO2 w butli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6FF37" w14:textId="06B66FF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9A4CB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3C1FC" w14:textId="535F9DD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0FC89E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3D61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A9" w14:textId="39744BD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color w:val="000000"/>
              </w:rPr>
              <w:t xml:space="preserve">Insuflator wyposażony w funkcję oddymiania oraz nawilżania CO2 z wykorzystaniem dedykowanych drenów </w:t>
            </w:r>
            <w:r w:rsidR="00294546">
              <w:rPr>
                <w:color w:val="000000"/>
              </w:rPr>
              <w:t xml:space="preserve">- </w:t>
            </w:r>
            <w:r w:rsidR="000F08BB">
              <w:rPr>
                <w:color w:val="000000"/>
              </w:rPr>
              <w:t xml:space="preserve"> </w:t>
            </w:r>
            <w:r w:rsidR="00294546">
              <w:rPr>
                <w:color w:val="000000"/>
              </w:rPr>
              <w:t>10 szt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B4AED" w14:textId="1FF246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63958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2B73D" w14:textId="16378A4A" w:rsidR="007803FE" w:rsidRPr="00C3512D" w:rsidRDefault="00A4154F" w:rsidP="00127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C1F5C0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697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E0929" w14:textId="46484BF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Możliwość przymocowania uchwytu na panelu tylnym insuflatora na rezerwową butlę z CO2 o objętości min. 1 litra</w:t>
            </w:r>
            <w:r w:rsidR="00D00F10">
              <w:rPr>
                <w:rFonts w:cstheme="minorHAnsi"/>
                <w:color w:val="000000"/>
              </w:rPr>
              <w:t xml:space="preserve"> </w:t>
            </w:r>
            <w:r w:rsidR="00D00F10" w:rsidRPr="008B3932">
              <w:rPr>
                <w:rFonts w:cstheme="minorHAnsi"/>
                <w:color w:val="EE0000"/>
              </w:rPr>
              <w:t xml:space="preserve">lub </w:t>
            </w:r>
            <w:r w:rsidR="008B3932" w:rsidRPr="008B3932">
              <w:rPr>
                <w:rFonts w:cstheme="minorHAnsi"/>
                <w:color w:val="EE0000"/>
              </w:rPr>
              <w:t xml:space="preserve">wyposażenie </w:t>
            </w:r>
            <w:r w:rsidR="009E3982" w:rsidRPr="008B3932">
              <w:rPr>
                <w:rFonts w:cstheme="minorHAnsi"/>
                <w:color w:val="EE0000"/>
              </w:rPr>
              <w:t>urządzeni</w:t>
            </w:r>
            <w:r w:rsidR="008B3932" w:rsidRPr="008B3932">
              <w:rPr>
                <w:rFonts w:cstheme="minorHAnsi"/>
                <w:color w:val="EE0000"/>
              </w:rPr>
              <w:t>a we</w:t>
            </w:r>
            <w:r w:rsidR="009E3982" w:rsidRPr="008B3932">
              <w:rPr>
                <w:rFonts w:cstheme="minorHAnsi"/>
                <w:color w:val="EE0000"/>
              </w:rPr>
              <w:t xml:space="preserve"> wskaźnik zużycia gazu w butli wyświetlany na ekranie umożliwia</w:t>
            </w:r>
            <w:r w:rsidR="008B3932" w:rsidRPr="008B3932">
              <w:rPr>
                <w:rFonts w:cstheme="minorHAnsi"/>
                <w:color w:val="EE0000"/>
              </w:rPr>
              <w:t>jący</w:t>
            </w:r>
            <w:r w:rsidR="009E3982" w:rsidRPr="008B3932">
              <w:rPr>
                <w:rFonts w:cstheme="minorHAnsi"/>
                <w:color w:val="EE0000"/>
              </w:rPr>
              <w:t xml:space="preserve"> szybką reakcję i utrzymanie ciągłości pracy urządzenia.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2666C" w14:textId="5F50819B" w:rsidR="007803FE" w:rsidRPr="00C3512D" w:rsidRDefault="003D37D7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675">
              <w:rPr>
                <w:rFonts w:ascii="Arial" w:hAnsi="Arial" w:cs="Arial"/>
                <w:color w:val="EE0000"/>
                <w:sz w:val="20"/>
                <w:szCs w:val="20"/>
              </w:rPr>
              <w:t>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03917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B0AF0" w14:textId="04BD5FB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51B848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2CE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A0BEF" w14:textId="02984350" w:rsidR="007803FE" w:rsidRPr="004F5579" w:rsidRDefault="007803FE" w:rsidP="004F5579">
            <w:pPr>
              <w:spacing w:after="0" w:line="240" w:lineRule="auto"/>
              <w:rPr>
                <w:rFonts w:cstheme="minorHAnsi"/>
              </w:rPr>
            </w:pPr>
            <w:r w:rsidRPr="004F5579">
              <w:rPr>
                <w:rFonts w:cstheme="minorHAnsi"/>
              </w:rPr>
              <w:t>Zintegrowane w insuflatorze gniazdo umożliwiające bezpośrednie połączenie z dedykowanym sterownikiem kamery i regulację zadanego przepływu i ciśnienia CO2 bezpośrednio poprzez przyciski głowicy kamery</w:t>
            </w:r>
            <w:r w:rsidR="00D11756" w:rsidRPr="004F5579">
              <w:rPr>
                <w:rFonts w:cstheme="minorHAnsi"/>
              </w:rPr>
              <w:t xml:space="preserve"> </w:t>
            </w:r>
            <w:r w:rsidRPr="004F5579">
              <w:rPr>
                <w:rFonts w:cstheme="minorHAnsi"/>
              </w:rPr>
              <w:t>Funkcjonalność realizowana bez zaangażowania systemu zintegrowanej sali operacyjnej</w:t>
            </w:r>
            <w:r w:rsidR="00E24815" w:rsidRPr="004F5579">
              <w:rPr>
                <w:rFonts w:cstheme="minorHAnsi"/>
              </w:rPr>
              <w:t xml:space="preserve">. </w:t>
            </w:r>
            <w:r w:rsidR="00E24815" w:rsidRPr="009F52CE">
              <w:rPr>
                <w:rFonts w:cstheme="minorHAnsi"/>
                <w:color w:val="EE0000"/>
              </w:rPr>
              <w:t xml:space="preserve">Zamawiający dopuszcza </w:t>
            </w:r>
            <w:proofErr w:type="spellStart"/>
            <w:r w:rsidR="00E24815" w:rsidRPr="009F52CE">
              <w:rPr>
                <w:rFonts w:cstheme="minorHAnsi"/>
                <w:color w:val="EE0000"/>
              </w:rPr>
              <w:t>insuflator</w:t>
            </w:r>
            <w:proofErr w:type="spellEnd"/>
            <w:r w:rsidR="00E24815" w:rsidRPr="009F52CE">
              <w:rPr>
                <w:rFonts w:cstheme="minorHAnsi"/>
                <w:color w:val="EE0000"/>
              </w:rPr>
              <w:t xml:space="preserve"> obsługiwany za pomocą wbudowanego kolorowego ekranu dotykowego na froncie urządzenia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8C47C" w14:textId="3ECDC846" w:rsidR="007803FE" w:rsidRPr="00C3512D" w:rsidRDefault="003D37D7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4192">
              <w:rPr>
                <w:rFonts w:ascii="Arial" w:hAnsi="Arial" w:cs="Arial"/>
                <w:color w:val="EE0000"/>
                <w:sz w:val="20"/>
                <w:szCs w:val="20"/>
              </w:rPr>
              <w:t>Nie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6C221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25A34" w14:textId="700DB27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87094B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766B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D2FA2" w14:textId="4297D15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Multidziedzinowa pompa rolkowa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944EE" w14:textId="55D45A1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6013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9F2B3" w14:textId="588467E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A8C95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38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4E859" w14:textId="5547A71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Rolkowa pompa przeznaczona do zastosowania w chirurgii i urologii podczas laparoskopii, cystoskopii, URS, przezskórnej nefroskopii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2880E" w14:textId="4E900A8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7A665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3F41D" w14:textId="6A92FFA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9463C9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C90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DC546" w14:textId="38E2E49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Obsługa pompy poprzez kolorowy 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5E831" w14:textId="06F0BA6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1990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7723C" w14:textId="24678C3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2E6D31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5B8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52E7B" w14:textId="7367712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Wybór zastosowania pompy z menu z listą procedur wyświetlanego na ekranie dotykowym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4DAA2" w14:textId="5C2BE7B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644A4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33075" w14:textId="337B7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8972C8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0A5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2CEE0" w14:textId="626BF2C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Pompa wyposażona w czujniki kontroli ciśnienia płukania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5059" w14:textId="1B646F2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22529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C9D7" w14:textId="232A27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49F5B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3EE6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E3B44" w14:textId="624CA20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ciśnienia płukania w zakresie min. 20 - 130 mmHg w procedurach ciśnieniowo kontrolowanych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462C4" w14:textId="770A178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6DC27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DB3F" w14:textId="2340398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49681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595F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664E4" w14:textId="30F04D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prędkości płukania w zakresie min. 100 - 2000 ml/min. w procedurach z kontrolą przepływu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961F5" w14:textId="593615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FD9C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B494" w14:textId="71EB3C7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24331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AD10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307B6" w14:textId="0DD4E7CB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</w:rPr>
              <w:t>Regulacja prędkości odsysania w zakresie min. 100 - 1000 ml/min. w procedurach wykorzystujących odsysanie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BB41A" w14:textId="0AE584F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E8FAE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1EE5" w14:textId="687C88C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F265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A16E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CC839" w14:textId="0289E7AC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ciśnienia płukania w formie graficznej i cyfrowej na ekranie dotykowym</w:t>
            </w:r>
            <w:r w:rsidR="000B379D">
              <w:rPr>
                <w:rFonts w:cstheme="minorHAnsi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A10BE" w14:textId="222B8B5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61214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6ECAD" w14:textId="0C9961B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95AF02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FDA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70560" w14:textId="435EA645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płukania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60AB7" w14:textId="7B8C7F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C5FC5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DE0EE" w14:textId="73466E4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14DCC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B5B3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010E" w14:textId="211D6D4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odsysania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05937" w14:textId="57F5497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CB78B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39167" w14:textId="7000F6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11E7E8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3BF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667D1" w14:textId="00F6DA5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Funkcja automatycznego rozpoznawania drenu wraz z automatyczną aktywacją procedur wykorzystujących dany dren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979B1" w14:textId="78100A1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E610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2357" w14:textId="7008F70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01084C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124A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89F44" w14:textId="192344BA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Animacja wyświetlana na  ekranie dotykowym instruująca sposób zakładania drenu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2EA2A" w14:textId="1A60B0A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2E2DC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903F" w14:textId="22FAB32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AF3986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1F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99ADA" w14:textId="7910567B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Wózek endoskopowy – 1 zestaw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68379" w14:textId="0A6516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E907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951CA" w14:textId="06B865C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36F10" w:rsidRPr="00C3512D" w14:paraId="7424B3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07F0" w14:textId="77777777" w:rsidR="00A36F10" w:rsidRPr="00C3512D" w:rsidRDefault="00A36F10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659EF" w14:textId="3B6FA011" w:rsidR="00A36F10" w:rsidRPr="00C3512D" w:rsidRDefault="00A36F10" w:rsidP="007803FE">
            <w:pPr>
              <w:spacing w:after="0" w:line="259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Szkolenie </w:t>
            </w:r>
            <w:r w:rsidR="00266C32">
              <w:rPr>
                <w:rFonts w:cstheme="minorHAnsi"/>
                <w:color w:val="000000"/>
              </w:rPr>
              <w:t>personelu lekarskiego min 3 dni w terminie uzgodnionym z Zamawiającym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4CDD6" w14:textId="30E8A2B5" w:rsidR="00A36F10" w:rsidRPr="00C3512D" w:rsidRDefault="00266C32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99646E" w14:textId="77777777" w:rsidR="00A36F10" w:rsidRPr="00C3512D" w:rsidRDefault="00A36F10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BA0F" w14:textId="6B25E92C" w:rsidR="00A36F10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9B47B9B" w14:textId="77777777" w:rsidR="00C71290" w:rsidRPr="00C3512D" w:rsidRDefault="00C71290" w:rsidP="00C7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E8A4A38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lastRenderedPageBreak/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A4E2D4B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42C861E" w14:textId="50C31506" w:rsidR="002B4415" w:rsidRPr="00A3179C" w:rsidRDefault="002B4415" w:rsidP="002B441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B21E7B7" w14:textId="77777777" w:rsidR="002B4415" w:rsidRPr="00A3179C" w:rsidRDefault="002B4415" w:rsidP="002B4415">
      <w:pPr>
        <w:rPr>
          <w:rFonts w:eastAsia="Arial"/>
        </w:rPr>
      </w:pPr>
    </w:p>
    <w:p w14:paraId="3EC347E0" w14:textId="77777777" w:rsidR="002B4415" w:rsidRPr="00A3179C" w:rsidRDefault="002B4415" w:rsidP="002B441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4A92188" w14:textId="77777777" w:rsidR="002B4415" w:rsidRPr="00A3179C" w:rsidRDefault="002B4415" w:rsidP="002B4415">
      <w:pPr>
        <w:autoSpaceDE w:val="0"/>
        <w:rPr>
          <w:rFonts w:eastAsia="Arial"/>
          <w:b/>
          <w:sz w:val="16"/>
          <w:szCs w:val="16"/>
        </w:rPr>
      </w:pPr>
    </w:p>
    <w:p w14:paraId="47785159" w14:textId="77777777" w:rsidR="002B4415" w:rsidRPr="00A3179C" w:rsidRDefault="002B4415" w:rsidP="002B4415">
      <w:pPr>
        <w:spacing w:line="256" w:lineRule="auto"/>
        <w:rPr>
          <w:rFonts w:eastAsia="Calibri"/>
        </w:rPr>
      </w:pPr>
    </w:p>
    <w:p w14:paraId="6DD58F3B" w14:textId="77777777" w:rsidR="002B4415" w:rsidRPr="00A3179C" w:rsidRDefault="002B4415" w:rsidP="002B441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34E4CAB6" w14:textId="77777777" w:rsidR="002B4415" w:rsidRPr="00A3179C" w:rsidRDefault="002B4415" w:rsidP="002B441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5F0694D" w14:textId="77777777" w:rsidR="00737411" w:rsidRPr="00C3512D" w:rsidRDefault="00737411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737411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5A217" w14:textId="77777777" w:rsidR="007F7CB7" w:rsidRPr="00F2041F" w:rsidRDefault="007F7CB7">
      <w:pPr>
        <w:spacing w:after="0" w:line="240" w:lineRule="auto"/>
      </w:pPr>
      <w:r w:rsidRPr="00F2041F">
        <w:separator/>
      </w:r>
    </w:p>
  </w:endnote>
  <w:endnote w:type="continuationSeparator" w:id="0">
    <w:p w14:paraId="202C9C66" w14:textId="77777777" w:rsidR="007F7CB7" w:rsidRPr="00F2041F" w:rsidRDefault="007F7CB7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D9437" w14:textId="77777777" w:rsidR="007F7CB7" w:rsidRPr="00F2041F" w:rsidRDefault="007F7CB7">
      <w:pPr>
        <w:spacing w:after="0" w:line="240" w:lineRule="auto"/>
      </w:pPr>
      <w:r w:rsidRPr="00F2041F">
        <w:separator/>
      </w:r>
    </w:p>
  </w:footnote>
  <w:footnote w:type="continuationSeparator" w:id="0">
    <w:p w14:paraId="3F93FD49" w14:textId="77777777" w:rsidR="007F7CB7" w:rsidRPr="00F2041F" w:rsidRDefault="007F7CB7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06D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4E1F"/>
    <w:rsid w:val="00075760"/>
    <w:rsid w:val="000757BE"/>
    <w:rsid w:val="0007587B"/>
    <w:rsid w:val="00075A60"/>
    <w:rsid w:val="00075C3C"/>
    <w:rsid w:val="000760CF"/>
    <w:rsid w:val="000760FF"/>
    <w:rsid w:val="0007636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644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79D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5BFE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2D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1A8A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7C3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62FF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C91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574"/>
    <w:rsid w:val="00302B0E"/>
    <w:rsid w:val="00302D6A"/>
    <w:rsid w:val="00302EE7"/>
    <w:rsid w:val="00302FF7"/>
    <w:rsid w:val="003037DF"/>
    <w:rsid w:val="00303A2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C7E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303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75A85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5E79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7D7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429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6910"/>
    <w:rsid w:val="0046772D"/>
    <w:rsid w:val="00467FC2"/>
    <w:rsid w:val="004714DE"/>
    <w:rsid w:val="004715B4"/>
    <w:rsid w:val="00471E26"/>
    <w:rsid w:val="00471ECD"/>
    <w:rsid w:val="00472366"/>
    <w:rsid w:val="004728EA"/>
    <w:rsid w:val="00472A3C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8B3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579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A45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DA4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4EF4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CBF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4613"/>
    <w:rsid w:val="005F5ED2"/>
    <w:rsid w:val="005F6109"/>
    <w:rsid w:val="005F6394"/>
    <w:rsid w:val="005F76A2"/>
    <w:rsid w:val="005F7B93"/>
    <w:rsid w:val="005F7EF4"/>
    <w:rsid w:val="006008A8"/>
    <w:rsid w:val="00600980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2B9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42D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5E30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5BF0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7F7CB7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932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2B70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5F3F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3F75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1E4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3982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52CE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29E4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8E9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ABF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1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480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0C1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8C1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901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1FB6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06E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192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675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227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407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5F7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0F10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756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4712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52E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B92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1A8A"/>
    <w:rsid w:val="00E22304"/>
    <w:rsid w:val="00E2275A"/>
    <w:rsid w:val="00E22EB8"/>
    <w:rsid w:val="00E231EF"/>
    <w:rsid w:val="00E2320C"/>
    <w:rsid w:val="00E23947"/>
    <w:rsid w:val="00E240E1"/>
    <w:rsid w:val="00E24266"/>
    <w:rsid w:val="00E24815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32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5A0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1E96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4DC7"/>
    <w:rsid w:val="00F150F0"/>
    <w:rsid w:val="00F160D0"/>
    <w:rsid w:val="00F16430"/>
    <w:rsid w:val="00F173E2"/>
    <w:rsid w:val="00F17884"/>
    <w:rsid w:val="00F17CA5"/>
    <w:rsid w:val="00F2041F"/>
    <w:rsid w:val="00F20461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000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6881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1539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13</cp:revision>
  <dcterms:created xsi:type="dcterms:W3CDTF">2025-12-08T08:12:00Z</dcterms:created>
  <dcterms:modified xsi:type="dcterms:W3CDTF">2025-12-08T11:37:00Z</dcterms:modified>
</cp:coreProperties>
</file>